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  <w:t>202</w:t>
      </w:r>
      <w:r>
        <w:rPr>
          <w:rFonts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  <w:t>3</w:t>
      </w:r>
      <w:r>
        <w:rPr>
          <w:rFonts w:hint="eastAsia"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  <w:t>-202</w:t>
      </w:r>
      <w:r>
        <w:rPr>
          <w:rFonts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  <w:t>4</w:t>
      </w:r>
      <w:r>
        <w:rPr>
          <w:rFonts w:hint="eastAsia"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  <w:t>学年第</w:t>
      </w:r>
      <w:r>
        <w:rPr>
          <w:rFonts w:hint="eastAsia"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  <w:lang w:eastAsia="zh-Hans"/>
        </w:rPr>
        <w:t>一</w:t>
      </w:r>
      <w:r>
        <w:rPr>
          <w:rFonts w:hint="eastAsia"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  <w:t>学期</w:t>
      </w:r>
    </w:p>
    <w:p>
      <w:pPr>
        <w:jc w:val="center"/>
        <w:rPr>
          <w:rFonts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  <w:t>西南财经大学大学生创新创业俱乐部</w:t>
      </w:r>
    </w:p>
    <w:p>
      <w:pPr>
        <w:jc w:val="center"/>
        <w:rPr>
          <w:rFonts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Times New Roman"/>
          <w:b/>
          <w:spacing w:val="8"/>
          <w:kern w:val="0"/>
          <w:sz w:val="36"/>
          <w:szCs w:val="36"/>
          <w:shd w:val="clear" w:color="auto" w:fill="FFFFFF"/>
        </w:rPr>
        <w:t>部长层竞聘报名表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90"/>
        <w:gridCol w:w="1690"/>
        <w:gridCol w:w="169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性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出生年月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籍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贯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民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政治面貌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年级学院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专   业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号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绩点排名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联系方式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意向部门</w:t>
            </w:r>
          </w:p>
        </w:tc>
        <w:tc>
          <w:tcPr>
            <w:tcW w:w="67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（）综合部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（）外联活动部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（）竞赛孵化部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（）教育研究部   </w:t>
            </w:r>
          </w:p>
          <w:p>
            <w:pPr>
              <w:spacing w:line="360" w:lineRule="auto"/>
              <w:ind w:left="239" w:leftChars="114" w:right="40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4"/>
              </w:rPr>
              <w:t>（可选两项，请在第一意向部门前标1，第二意向部门前标2）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是否服从调剂</w:t>
            </w:r>
          </w:p>
        </w:tc>
        <w:tc>
          <w:tcPr>
            <w:tcW w:w="507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（）是           （）否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获奖情况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注：曾获荣誉、奖项，正在进行中的比赛经历、申报中的荣誉称号均可。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自我评价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Hans"/>
              </w:rPr>
              <w:t>个人规划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7" w:hRule="atLeast"/>
          <w:jc w:val="center"/>
        </w:trPr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Hans"/>
              </w:rPr>
              <w:t>相关学生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工作总结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填写要求：请分别从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Hans"/>
              </w:rPr>
              <w:t>个人所在学生组织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部门工作总结和个人工作总结两方面简要阐述</w:t>
            </w:r>
            <w:r>
              <w:rPr>
                <w:rFonts w:ascii="仿宋_GB2312" w:hAnsi="Times New Roman" w:eastAsia="仿宋_GB2312" w:cs="Times New Roman"/>
                <w:szCs w:val="21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Hans"/>
              </w:rPr>
              <w:t>若无工作经历则写无</w:t>
            </w:r>
            <w:r>
              <w:rPr>
                <w:rFonts w:ascii="仿宋_GB2312" w:hAnsi="Times New Roman" w:eastAsia="仿宋_GB2312" w:cs="Times New Roman"/>
                <w:szCs w:val="21"/>
                <w:lang w:eastAsia="zh-Hans"/>
              </w:rPr>
              <w:t>。</w:t>
            </w:r>
          </w:p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意向部门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发展规划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填写要求：</w:t>
            </w:r>
          </w:p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ascii="仿宋_GB2312" w:hAnsi="Times New Roman" w:eastAsia="仿宋_GB2312" w:cs="Times New Roman"/>
                <w:szCs w:val="21"/>
              </w:rPr>
              <w:t xml:space="preserve">1. 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可以使用时间线的形式，简明扼要地阐述意向部门未来发展规划；</w:t>
            </w:r>
          </w:p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</w:t>
            </w:r>
            <w:r>
              <w:rPr>
                <w:rFonts w:ascii="仿宋_GB2312" w:hAnsi="Times New Roman" w:eastAsia="仿宋_GB2312" w:cs="Times New Roman"/>
                <w:szCs w:val="21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 若意向部门有两个，请分别阐述第一、第二意向部门的发展规划；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szCs w:val="21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工作展望必须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从实际出发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结合以往工作经验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提出切实可行的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学院意见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ascii="仿宋_GB2312" w:hAnsi="Times New Roman" w:eastAsia="仿宋_GB2312" w:cs="Times New Roman"/>
                <w:szCs w:val="21"/>
              </w:rPr>
              <w:t xml:space="preserve">    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月  </w:t>
            </w:r>
            <w:r>
              <w:rPr>
                <w:rFonts w:ascii="仿宋_GB2312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日</w:t>
            </w:r>
            <w:r>
              <w:rPr>
                <w:rFonts w:ascii="仿宋_GB2312" w:hAnsi="Times New Roman" w:eastAsia="仿宋_GB2312" w:cs="Times New Roman"/>
                <w:szCs w:val="21"/>
              </w:rPr>
              <w:t xml:space="preserve"> </w:t>
            </w:r>
          </w:p>
        </w:tc>
      </w:tr>
    </w:tbl>
    <w:p>
      <w:pPr>
        <w:spacing w:line="360" w:lineRule="auto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ascii="仿宋_GB2312" w:hAnsi="黑体" w:eastAsia="仿宋_GB2312"/>
          <w:sz w:val="24"/>
          <w:szCs w:val="24"/>
        </w:rPr>
        <w:t>注意事项</w:t>
      </w:r>
      <w:r>
        <w:rPr>
          <w:rFonts w:hint="eastAsia" w:ascii="仿宋_GB2312" w:hAnsi="黑体" w:eastAsia="仿宋_GB2312"/>
          <w:sz w:val="24"/>
          <w:szCs w:val="24"/>
        </w:rPr>
        <w:t>：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ascii="仿宋_GB2312" w:hAnsi="黑体" w:eastAsia="仿宋_GB2312"/>
          <w:sz w:val="24"/>
          <w:szCs w:val="24"/>
        </w:rPr>
        <w:t>1. 报名表各项字数不限，请按照要求填写并将观点表述清晰；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  <w:r>
        <w:rPr>
          <w:rFonts w:ascii="仿宋_GB2312" w:hAnsi="黑体" w:eastAsia="仿宋_GB2312"/>
          <w:sz w:val="24"/>
          <w:szCs w:val="24"/>
        </w:rPr>
        <w:t xml:space="preserve">2. </w:t>
      </w:r>
      <w:r>
        <w:rPr>
          <w:rFonts w:hint="eastAsia" w:ascii="仿宋_GB2312" w:hAnsi="黑体" w:eastAsia="仿宋_GB2312"/>
          <w:sz w:val="24"/>
          <w:szCs w:val="24"/>
        </w:rPr>
        <w:t>参考格式规范：汉字</w:t>
      </w:r>
      <w:r>
        <w:rPr>
          <w:rFonts w:ascii="仿宋_GB2312" w:hAnsi="黑体" w:eastAsia="仿宋_GB2312"/>
          <w:sz w:val="24"/>
          <w:szCs w:val="24"/>
        </w:rPr>
        <w:t>字体统一使用【仿宋_GB2312】</w:t>
      </w:r>
      <w:r>
        <w:rPr>
          <w:rFonts w:hint="eastAsia" w:ascii="仿宋_GB2312" w:hAnsi="黑体" w:eastAsia="仿宋_GB2312"/>
          <w:sz w:val="24"/>
          <w:szCs w:val="24"/>
        </w:rPr>
        <w:t>，数字及英文统一使用【</w:t>
      </w:r>
      <w:r>
        <w:rPr>
          <w:rFonts w:ascii="仿宋_GB2312" w:hAnsi="黑体" w:eastAsia="仿宋_GB2312"/>
          <w:sz w:val="24"/>
          <w:szCs w:val="24"/>
        </w:rPr>
        <w:t>Times New Roman】，字号</w:t>
      </w:r>
      <w:r>
        <w:rPr>
          <w:rFonts w:hint="eastAsia" w:ascii="仿宋_GB2312" w:hAnsi="黑体" w:eastAsia="仿宋_GB2312"/>
          <w:sz w:val="24"/>
          <w:szCs w:val="24"/>
        </w:rPr>
        <w:t>统一为</w:t>
      </w:r>
      <w:r>
        <w:rPr>
          <w:rFonts w:ascii="仿宋_GB2312" w:hAnsi="黑体" w:eastAsia="仿宋_GB2312"/>
          <w:sz w:val="24"/>
          <w:szCs w:val="24"/>
        </w:rPr>
        <w:t>小四（不加粗），</w:t>
      </w:r>
      <w:r>
        <w:rPr>
          <w:rFonts w:hint="eastAsia" w:ascii="仿宋_GB2312" w:hAnsi="黑体" w:eastAsia="仿宋_GB2312"/>
          <w:sz w:val="24"/>
          <w:szCs w:val="24"/>
        </w:rPr>
        <w:t>行距为1</w:t>
      </w:r>
      <w:r>
        <w:rPr>
          <w:rFonts w:ascii="仿宋_GB2312" w:hAnsi="黑体" w:eastAsia="仿宋_GB2312"/>
          <w:sz w:val="24"/>
          <w:szCs w:val="24"/>
        </w:rPr>
        <w:t>.5</w:t>
      </w:r>
      <w:r>
        <w:rPr>
          <w:rFonts w:hint="eastAsia" w:ascii="仿宋_GB2312" w:hAnsi="黑体" w:eastAsia="仿宋_GB2312"/>
          <w:sz w:val="24"/>
          <w:szCs w:val="24"/>
        </w:rPr>
        <w:t>倍，</w:t>
      </w:r>
      <w:r>
        <w:rPr>
          <w:rFonts w:ascii="仿宋_GB2312" w:hAnsi="黑体" w:eastAsia="仿宋_GB2312"/>
          <w:sz w:val="24"/>
          <w:szCs w:val="24"/>
        </w:rPr>
        <w:t>排版</w:t>
      </w:r>
      <w:r>
        <w:rPr>
          <w:rFonts w:hint="eastAsia" w:ascii="仿宋_GB2312" w:hAnsi="黑体" w:eastAsia="仿宋_GB2312"/>
          <w:sz w:val="24"/>
          <w:szCs w:val="24"/>
        </w:rPr>
        <w:t>要求</w:t>
      </w:r>
      <w:r>
        <w:rPr>
          <w:rFonts w:ascii="仿宋_GB2312" w:hAnsi="黑体" w:eastAsia="仿宋_GB2312"/>
          <w:sz w:val="24"/>
          <w:szCs w:val="24"/>
        </w:rPr>
        <w:t>整齐美观；</w:t>
      </w:r>
    </w:p>
    <w:p>
      <w:pPr>
        <w:spacing w:line="360" w:lineRule="auto"/>
        <w:rPr>
          <w:rFonts w:ascii="仿宋_GB2312" w:hAnsi="黑体" w:eastAsia="仿宋_GB2312"/>
          <w:sz w:val="24"/>
          <w:szCs w:val="24"/>
          <w:lang w:eastAsia="zh-Hans"/>
        </w:rPr>
      </w:pPr>
      <w:r>
        <w:rPr>
          <w:rFonts w:ascii="仿宋_GB2312" w:hAnsi="黑体" w:eastAsia="仿宋_GB2312"/>
          <w:sz w:val="24"/>
          <w:szCs w:val="24"/>
        </w:rPr>
        <w:t>3. 提交报名表时请删除所有“填写要求”及“注</w:t>
      </w:r>
      <w:r>
        <w:rPr>
          <w:rFonts w:hint="eastAsia" w:ascii="仿宋_GB2312" w:hAnsi="黑体" w:eastAsia="仿宋_GB2312"/>
          <w:sz w:val="24"/>
          <w:szCs w:val="24"/>
        </w:rPr>
        <w:t>意事项</w:t>
      </w:r>
      <w:r>
        <w:rPr>
          <w:rFonts w:ascii="仿宋_GB2312" w:hAnsi="黑体" w:eastAsia="仿宋_GB2312"/>
          <w:sz w:val="24"/>
          <w:szCs w:val="24"/>
        </w:rPr>
        <w:t>”，</w:t>
      </w:r>
      <w:r>
        <w:rPr>
          <w:rFonts w:hint="eastAsia" w:ascii="仿宋_GB2312" w:hAnsi="黑体" w:eastAsia="仿宋_GB2312"/>
          <w:sz w:val="24"/>
          <w:szCs w:val="24"/>
        </w:rPr>
        <w:t>并</w:t>
      </w:r>
      <w:r>
        <w:rPr>
          <w:rFonts w:ascii="仿宋_GB2312" w:hAnsi="黑体" w:eastAsia="仿宋_GB2312"/>
          <w:sz w:val="24"/>
          <w:szCs w:val="24"/>
        </w:rPr>
        <w:t>将报名</w:t>
      </w:r>
      <w:r>
        <w:rPr>
          <w:rFonts w:hint="eastAsia" w:ascii="仿宋_GB2312" w:hAnsi="黑体" w:eastAsia="仿宋_GB2312"/>
          <w:sz w:val="24"/>
          <w:szCs w:val="24"/>
        </w:rPr>
        <w:t>表</w:t>
      </w:r>
      <w:r>
        <w:rPr>
          <w:rFonts w:ascii="仿宋_GB2312" w:hAnsi="黑体" w:eastAsia="仿宋_GB2312"/>
          <w:sz w:val="24"/>
          <w:szCs w:val="24"/>
        </w:rPr>
        <w:t xml:space="preserve">转化为PDF格式； </w:t>
      </w:r>
    </w:p>
    <w:p>
      <w:pPr>
        <w:rPr>
          <w:rFonts w:ascii="华文中宋" w:hAnsi="华文中宋" w:eastAsia="华文中宋"/>
          <w:b/>
          <w:sz w:val="18"/>
          <w:szCs w:val="4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7A"/>
    <w:rsid w:val="000A70D9"/>
    <w:rsid w:val="0013497E"/>
    <w:rsid w:val="0014180C"/>
    <w:rsid w:val="001D00FA"/>
    <w:rsid w:val="00294E60"/>
    <w:rsid w:val="002C6D20"/>
    <w:rsid w:val="003272A0"/>
    <w:rsid w:val="00327A9C"/>
    <w:rsid w:val="003611F9"/>
    <w:rsid w:val="004555C9"/>
    <w:rsid w:val="004A0552"/>
    <w:rsid w:val="004A570B"/>
    <w:rsid w:val="004B2250"/>
    <w:rsid w:val="004C2906"/>
    <w:rsid w:val="004E6BF0"/>
    <w:rsid w:val="00503309"/>
    <w:rsid w:val="00563B74"/>
    <w:rsid w:val="005A1665"/>
    <w:rsid w:val="00611894"/>
    <w:rsid w:val="00642251"/>
    <w:rsid w:val="00687ACF"/>
    <w:rsid w:val="00695F7A"/>
    <w:rsid w:val="006C5623"/>
    <w:rsid w:val="007316E2"/>
    <w:rsid w:val="00756E03"/>
    <w:rsid w:val="007A76F3"/>
    <w:rsid w:val="00853978"/>
    <w:rsid w:val="008B4179"/>
    <w:rsid w:val="008B64D9"/>
    <w:rsid w:val="00910300"/>
    <w:rsid w:val="0091211A"/>
    <w:rsid w:val="00943241"/>
    <w:rsid w:val="009A1566"/>
    <w:rsid w:val="009C558C"/>
    <w:rsid w:val="00AE352D"/>
    <w:rsid w:val="00B220AB"/>
    <w:rsid w:val="00B40807"/>
    <w:rsid w:val="00B668C8"/>
    <w:rsid w:val="00BF5420"/>
    <w:rsid w:val="00CA19EE"/>
    <w:rsid w:val="00CC75E2"/>
    <w:rsid w:val="00CE21CA"/>
    <w:rsid w:val="00D1469E"/>
    <w:rsid w:val="00D722A6"/>
    <w:rsid w:val="00E86336"/>
    <w:rsid w:val="00EA690C"/>
    <w:rsid w:val="00EA7C38"/>
    <w:rsid w:val="00F95DC4"/>
    <w:rsid w:val="01686369"/>
    <w:rsid w:val="13FB0FC7"/>
    <w:rsid w:val="38062DF9"/>
    <w:rsid w:val="3EB86D33"/>
    <w:rsid w:val="4749740B"/>
    <w:rsid w:val="640A51EE"/>
    <w:rsid w:val="76F9B676"/>
    <w:rsid w:val="7DF5902C"/>
    <w:rsid w:val="7FBB6926"/>
    <w:rsid w:val="AAA7D283"/>
    <w:rsid w:val="E3FF5CF1"/>
    <w:rsid w:val="EC7F2C95"/>
    <w:rsid w:val="F2B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522</Characters>
  <Lines>4</Lines>
  <Paragraphs>1</Paragraphs>
  <TotalTime>2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2023-06-09T07:18:00Z</dcterms:created>
  <dc:creator>DELL</dc:creator>
  <cp:lastModifiedBy>刘华</cp:lastModifiedBy>
  <cp:lastPrinted>2019-06-21T10:20:00Z</cp:lastPrinted>
  <dcterms:modified xsi:type="dcterms:W3CDTF">2023-06-09T11:12:54Z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12DDDD82A67C44CDBFC9EA5C36D79378_12</vt:lpwstr>
  </property>
</Properties>
</file>