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default" w:eastAsia="华文中宋"/>
          <w:lang w:val="en-US" w:eastAsia="zh-CN"/>
        </w:rPr>
      </w:pPr>
      <w:r>
        <w:rPr>
          <w:rFonts w:hint="eastAsia"/>
        </w:rPr>
        <w:t>团员组织关系介绍信</w:t>
      </w:r>
      <w:r>
        <w:rPr>
          <w:rFonts w:hint="eastAsia"/>
          <w:lang w:val="en-US" w:eastAsia="zh-CN"/>
        </w:rPr>
        <w:t>编号分配表</w:t>
      </w:r>
    </w:p>
    <w:p>
      <w:pPr>
        <w:spacing w:line="24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2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93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5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分配编号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01XXX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保险学院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证券与期货学院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计算机与人工智能学院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法学院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数学学院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通识教育学院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特拉华数据科学学院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经济与管理研究院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中国西部经济研究院</w:t>
            </w:r>
            <w:bookmarkStart w:id="0" w:name="_GoBack"/>
            <w:bookmarkEnd w:id="0"/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社会发展研究院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中国金融研究中心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121AE"/>
    <w:rsid w:val="207B26B4"/>
    <w:rsid w:val="54647020"/>
    <w:rsid w:val="5B9968F5"/>
    <w:rsid w:val="605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273</Characters>
  <Lines>0</Lines>
  <Paragraphs>0</Paragraphs>
  <TotalTime>3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2022-04-07T09:03:00Z</dcterms:created>
  <dc:creator>prettyflames</dc:creator>
  <cp:lastModifiedBy>Handsome</cp:lastModifiedBy>
  <dcterms:modified xsi:type="dcterms:W3CDTF">2022-04-14T09:07:58Z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57C983D83EAD400E83862E06A42A2BBB</vt:lpwstr>
  </property>
</Properties>
</file>